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87" w:rsidRDefault="00E10787" w:rsidP="00E10787">
      <w:pPr>
        <w:ind w:right="9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4E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0184E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  <w:r w:rsidR="00353D6A">
        <w:rPr>
          <w:rFonts w:ascii="Times New Roman" w:hAnsi="Times New Roman" w:cs="Times New Roman"/>
          <w:b/>
          <w:sz w:val="24"/>
          <w:szCs w:val="24"/>
        </w:rPr>
        <w:t>развития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во внутригородском муниципальном образовании города Севастополя Балаклавский муниципальный округ на 2016 год. </w:t>
      </w:r>
    </w:p>
    <w:p w:rsidR="00E10787" w:rsidRPr="00E0184E" w:rsidRDefault="00E10787" w:rsidP="00E10787">
      <w:pPr>
        <w:ind w:right="9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787" w:rsidRDefault="00E10787" w:rsidP="00E10787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21">
        <w:rPr>
          <w:rFonts w:ascii="Times New Roman" w:hAnsi="Times New Roman" w:cs="Times New Roman"/>
          <w:sz w:val="24"/>
          <w:szCs w:val="24"/>
        </w:rPr>
        <w:t xml:space="preserve">В соответствии со ст.7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округ, утвержденного Постановлением местной администрации внутригородского муниципального образования города Севастополя Балаклавского муниципального округа от 14.09.2015 №17/МА, проведена оценка эффективности реализации муниципальной </w:t>
      </w:r>
      <w:r w:rsidRPr="00E1078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A1D20" w:rsidRPr="006A1D20">
        <w:rPr>
          <w:rFonts w:ascii="Times New Roman" w:hAnsi="Times New Roman" w:cs="Times New Roman"/>
          <w:sz w:val="24"/>
          <w:szCs w:val="24"/>
        </w:rPr>
        <w:t>культурно-массовых мероприятий</w:t>
      </w:r>
      <w:r w:rsidRPr="00E10787">
        <w:rPr>
          <w:rFonts w:ascii="Times New Roman" w:hAnsi="Times New Roman" w:cs="Times New Roman"/>
          <w:sz w:val="24"/>
          <w:szCs w:val="24"/>
        </w:rPr>
        <w:t>, проводимых во внутригородском муниципальном образовании города Севастополя Балаклавский муниципальный округ на 2016 год</w:t>
      </w:r>
      <w:r w:rsidRPr="00B77121">
        <w:rPr>
          <w:rFonts w:ascii="Times New Roman" w:hAnsi="Times New Roman" w:cs="Times New Roman"/>
          <w:sz w:val="24"/>
          <w:szCs w:val="24"/>
        </w:rPr>
        <w:t xml:space="preserve"> (далее – Программа).</w:t>
      </w:r>
    </w:p>
    <w:p w:rsidR="006A1D20" w:rsidRDefault="006A1D20" w:rsidP="00E10787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две подпрограммы:</w:t>
      </w:r>
    </w:p>
    <w:p w:rsidR="006A1D20" w:rsidRDefault="006A1D20" w:rsidP="00E10787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(далее – Подпрограмма 1);</w:t>
      </w:r>
    </w:p>
    <w:p w:rsidR="006A1D20" w:rsidRPr="00B77121" w:rsidRDefault="006A1D20" w:rsidP="00E10787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военно-патриотического воспитания граждан Российской Федерации на территории внутригородского муниципального образования (далее – Подпрограмма 2).</w:t>
      </w:r>
    </w:p>
    <w:p w:rsidR="00E10787" w:rsidRDefault="00E10787" w:rsidP="00E10787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21">
        <w:rPr>
          <w:rFonts w:ascii="Times New Roman" w:hAnsi="Times New Roman" w:cs="Times New Roman"/>
          <w:sz w:val="24"/>
          <w:szCs w:val="24"/>
        </w:rPr>
        <w:t xml:space="preserve">Степень реализации Программы оценивается как доля мероприятий, выполненных в полном объеме, из числа мероприятий, запланированных к реализации в отчетном периоде к общему количеству мероприятий, запланированных к реализации в отчетном периоде. </w:t>
      </w:r>
    </w:p>
    <w:p w:rsidR="006A1D20" w:rsidRDefault="00E10787" w:rsidP="00E10787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21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="006A1D20">
        <w:rPr>
          <w:rFonts w:ascii="Times New Roman" w:hAnsi="Times New Roman" w:cs="Times New Roman"/>
          <w:sz w:val="24"/>
          <w:szCs w:val="24"/>
        </w:rPr>
        <w:t xml:space="preserve">по Подпрограмме 1 </w:t>
      </w:r>
      <w:r w:rsidRPr="00B77121"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77121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77121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6A1D20">
        <w:rPr>
          <w:rFonts w:ascii="Times New Roman" w:hAnsi="Times New Roman" w:cs="Times New Roman"/>
          <w:sz w:val="24"/>
          <w:szCs w:val="24"/>
        </w:rPr>
        <w:t>1 067,8</w:t>
      </w:r>
      <w:r w:rsidRPr="00B77121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121">
        <w:rPr>
          <w:rFonts w:ascii="Times New Roman" w:hAnsi="Times New Roman" w:cs="Times New Roman"/>
          <w:sz w:val="24"/>
          <w:szCs w:val="24"/>
        </w:rPr>
        <w:t xml:space="preserve">руб. Все мероприятия выполнены в полном объеме. Таким образом, эффективность </w:t>
      </w:r>
      <w:r w:rsidR="006A1D20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B77121">
        <w:rPr>
          <w:rFonts w:ascii="Times New Roman" w:hAnsi="Times New Roman" w:cs="Times New Roman"/>
          <w:sz w:val="24"/>
          <w:szCs w:val="24"/>
        </w:rPr>
        <w:t xml:space="preserve">составляет 100%. </w:t>
      </w:r>
      <w:r w:rsidR="006A1D20">
        <w:rPr>
          <w:rFonts w:ascii="Times New Roman" w:hAnsi="Times New Roman" w:cs="Times New Roman"/>
          <w:sz w:val="24"/>
          <w:szCs w:val="24"/>
        </w:rPr>
        <w:t xml:space="preserve">По Подпрограмме 2 в 2016 году запланировано проведение 7 мероприятий. </w:t>
      </w:r>
      <w:r w:rsidR="006A1D20" w:rsidRPr="006A1D20">
        <w:rPr>
          <w:rFonts w:ascii="Times New Roman" w:hAnsi="Times New Roman" w:cs="Times New Roman"/>
          <w:sz w:val="24"/>
          <w:szCs w:val="24"/>
        </w:rPr>
        <w:t>Все мероприятия выполнены в полном объеме. Таким образом, эффективность Подпрограммы составляет 100%</w:t>
      </w:r>
      <w:r w:rsidR="006A1D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1D20" w:rsidRDefault="006A1D20" w:rsidP="00E10787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по Программе на 2016 год запланировано 23 мероприятия, которые исполнены в полном объеме.  Э</w:t>
      </w:r>
      <w:r w:rsidRPr="006A1D20">
        <w:rPr>
          <w:rFonts w:ascii="Times New Roman" w:hAnsi="Times New Roman" w:cs="Times New Roman"/>
          <w:sz w:val="24"/>
          <w:szCs w:val="24"/>
        </w:rPr>
        <w:t>ффективность Подпрограммы составляет 100%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787" w:rsidRPr="00B77121" w:rsidRDefault="00E10787" w:rsidP="00E10787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21">
        <w:rPr>
          <w:rFonts w:ascii="Times New Roman" w:hAnsi="Times New Roman" w:cs="Times New Roman"/>
          <w:sz w:val="24"/>
          <w:szCs w:val="24"/>
        </w:rPr>
        <w:t>Следовательно, на основании проведенной оценки можно признать реализацию Программы эффективной.</w:t>
      </w:r>
    </w:p>
    <w:p w:rsidR="000938D8" w:rsidRDefault="000938D8" w:rsidP="00E10787">
      <w:pPr>
        <w:ind w:right="422"/>
      </w:pPr>
    </w:p>
    <w:p w:rsidR="000938D8" w:rsidRDefault="000938D8" w:rsidP="000938D8"/>
    <w:p w:rsidR="000938D8" w:rsidRPr="00924D7C" w:rsidRDefault="000938D8" w:rsidP="000938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4D7C">
        <w:rPr>
          <w:rFonts w:ascii="Times New Roman" w:hAnsi="Times New Roman" w:cs="Times New Roman"/>
          <w:sz w:val="24"/>
          <w:szCs w:val="24"/>
        </w:rPr>
        <w:t>Начальник организационного отдела</w:t>
      </w:r>
    </w:p>
    <w:p w:rsidR="000938D8" w:rsidRPr="00924D7C" w:rsidRDefault="000938D8" w:rsidP="000938D8">
      <w:pPr>
        <w:tabs>
          <w:tab w:val="left" w:pos="59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4D7C">
        <w:rPr>
          <w:rFonts w:ascii="Times New Roman" w:hAnsi="Times New Roman" w:cs="Times New Roman"/>
          <w:sz w:val="24"/>
          <w:szCs w:val="24"/>
        </w:rPr>
        <w:t>МА ВМО Балаклавский МО</w:t>
      </w:r>
      <w:r w:rsidRPr="00924D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924D7C">
        <w:rPr>
          <w:rFonts w:ascii="Times New Roman" w:hAnsi="Times New Roman" w:cs="Times New Roman"/>
          <w:sz w:val="24"/>
          <w:szCs w:val="24"/>
        </w:rPr>
        <w:t>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D7C">
        <w:rPr>
          <w:rFonts w:ascii="Times New Roman" w:hAnsi="Times New Roman" w:cs="Times New Roman"/>
          <w:sz w:val="24"/>
          <w:szCs w:val="24"/>
        </w:rPr>
        <w:t>Мирзоян</w:t>
      </w:r>
      <w:proofErr w:type="spellEnd"/>
    </w:p>
    <w:p w:rsidR="000938D8" w:rsidRPr="000938D8" w:rsidRDefault="000938D8" w:rsidP="000938D8">
      <w:pPr>
        <w:ind w:firstLine="708"/>
      </w:pPr>
    </w:p>
    <w:sectPr w:rsidR="000938D8" w:rsidRPr="000938D8" w:rsidSect="00697F9D">
      <w:pgSz w:w="11905" w:h="16838"/>
      <w:pgMar w:top="1134" w:right="0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87"/>
    <w:rsid w:val="000938D8"/>
    <w:rsid w:val="00353D6A"/>
    <w:rsid w:val="00697F9D"/>
    <w:rsid w:val="006A1D20"/>
    <w:rsid w:val="00DD1062"/>
    <w:rsid w:val="00E1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011F3-0ED1-45E9-AC62-B1A156F8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2017-05-16T13:10:00Z</dcterms:created>
  <dcterms:modified xsi:type="dcterms:W3CDTF">2017-05-18T08:18:00Z</dcterms:modified>
</cp:coreProperties>
</file>